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7pt;margin-top:0;width:60.95pt;height:63.3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3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8" w:left="1673" w:right="810" w:bottom="165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93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БОРОВОГО СЕЛЬСКОГО ПОСЕЛЕНИЯ</w:t>
        <w:br/>
        <w:t>ОКТЯБРЬСКОГО МУНИЦИПАЛЬНОГО РАЙОНА</w:t>
        <w:br/>
        <w:t>ЧЕЛЯБИНСКОЙ ОБЛАСТИ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2" w:line="280" w:lineRule="exact"/>
        <w:ind w:left="2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0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28.03.2019г. № 18</w:t>
      </w:r>
    </w:p>
    <w:p>
      <w:pPr>
        <w:pStyle w:val="Style3"/>
        <w:tabs>
          <w:tab w:leader="none" w:pos="239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4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</w:t>
        <w:tab/>
        <w:t>муниципального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0" w:right="49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контроля за обеспечением сохранности автомобильных дорог местного значения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частью 2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разделом III Постановления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руководствуясь Уставом Борового сельского поселения</w:t>
      </w:r>
    </w:p>
    <w:p>
      <w:pPr>
        <w:pStyle w:val="Style3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прилагаемый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за обеспечением сохранности автомобильных дорог местного значения.</w:t>
      </w:r>
    </w:p>
    <w:p>
      <w:pPr>
        <w:pStyle w:val="Style3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возложить на Г лаву Борового сельского поселения</w:t>
      </w:r>
    </w:p>
    <w:p>
      <w:pPr>
        <w:pStyle w:val="Style3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933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вступает в силу со дня его подписания.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type w:val="continuous"/>
          <w:pgSz w:w="11900" w:h="16840"/>
          <w:pgMar w:top="2177" w:left="1673" w:right="810" w:bottom="1673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2.15pt;margin-top:-1.85pt;width:120.25pt;height:16.85pt;z-index:-125829376;mso-wrap-distance-left:104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М.Г. Исламетдинов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Глава Борового сельского поселения: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8" w:line="280" w:lineRule="exact"/>
        <w:ind w:left="11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</w:t>
      </w:r>
    </w:p>
    <w:p>
      <w:pPr>
        <w:pStyle w:val="Style3"/>
        <w:tabs>
          <w:tab w:leader="none" w:pos="13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97" w:line="317" w:lineRule="exact"/>
        <w:ind w:left="11060" w:right="0" w:firstLine="0"/>
      </w:pPr>
      <w:r>
        <w:pict>
          <v:shape id="_x0000_s1028" type="#_x0000_t202" style="position:absolute;margin-left:334.55pt;margin-top:285.7pt;width:85.45pt;height:17.9pt;z-index:-125829375;mso-wrap-distance-left:5.pt;mso-wrap-distance-top:30.8pt;mso-wrap-distance-right:5.pt;mso-wrap-distance-bottom:1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Отсутствуют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91.05pt;margin-top:312.35pt;width:372.pt;height:18.15pt;z-index:-125829374;mso-wrap-distance-left:191.05pt;mso-wrap-distance-top:8.75pt;mso-wrap-distance-right:197.3pt;mso-wrap-distance-bottom:3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Раздел 2. Акты органов Евразийского экономического союза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50.85pt;margin-top:334.1pt;width:468.7pt;height:123.85pt;z-index:-125829373;mso-wrap-distance-left:22.55pt;mso-wrap-distance-top:3.6pt;mso-wrap-distance-right:23.3pt;mso-wrap-distance-bottom:20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630"/>
                    <w:gridCol w:w="1906"/>
                    <w:gridCol w:w="4838"/>
                  </w:tblGrid>
                  <w:tr>
                    <w:trPr>
                      <w:trHeight w:val="4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Технический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регламент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юридические лица;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Таможенного союза ТР ТС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014/2011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«Безопасность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индивидуальные предприниматели;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автомобильных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дорог»,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физические лица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утвержденный решением Комиссии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17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Таможенного союза 2011 года № 827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от 18 октября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2.55pt;margin-top:335.15pt;width:15.35pt;height:16.65pt;z-index:-125829372;mso-wrap-distance-left:22.55pt;mso-wrap-distance-top:3.6pt;mso-wrap-distance-right:23.3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1.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542.9pt;margin-top:329.4pt;width:178.55pt;height:95.95pt;z-index:-125829371;mso-wrap-distance-left:32.55pt;mso-wrap-distance-right:38.9pt;mso-wrap-distance-bottom:52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518" w:lineRule="exact"/>
                    <w:ind w:left="0" w:right="20" w:firstLine="0"/>
                  </w:pPr>
                  <w:r>
                    <w:rPr>
                      <w:rStyle w:val="CharStyle4"/>
                    </w:rPr>
                    <w:t>пункт 13.1;</w:t>
                    <w:br/>
                    <w:t>пункт 13.2;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2" w:lineRule="exact"/>
                    <w:ind w:left="0" w:right="20" w:firstLine="0"/>
                  </w:pPr>
                  <w:r>
                    <w:rPr>
                      <w:rStyle w:val="CharStyle4"/>
                    </w:rPr>
                    <w:t>подпункты «а», «б», «в», «г»</w:t>
                    <w:br/>
                    <w:t>пункта 13.5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Администрации Борового сельского поселения от 28.03.2019г.</w:t>
        <w:tab/>
        <w:t>№ 18</w:t>
      </w:r>
    </w:p>
    <w:p>
      <w:pPr>
        <w:pStyle w:val="Style9"/>
        <w:framePr w:w="147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</w:t>
      </w:r>
    </w:p>
    <w:p>
      <w:pPr>
        <w:pStyle w:val="Style9"/>
        <w:framePr w:w="147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значения</w:t>
      </w:r>
    </w:p>
    <w:tbl>
      <w:tblPr>
        <w:tblOverlap w:val="never"/>
        <w:tblLayout w:type="fixed"/>
        <w:jc w:val="center"/>
      </w:tblPr>
      <w:tblGrid>
        <w:gridCol w:w="864"/>
        <w:gridCol w:w="4531"/>
        <w:gridCol w:w="4838"/>
        <w:gridCol w:w="4522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8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8"/>
              </w:rPr>
              <w:t>Краткое описание круга лиц и (или)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8"/>
              </w:rPr>
              <w:t>Указание на структурные единицы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и реквизиты акта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перечня объектов,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акта, соблюдение которых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в отношении которых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оценивается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устанавливаются обязательные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при проведении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требования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мероприятий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по контролю</w:t>
            </w:r>
          </w:p>
        </w:tc>
      </w:tr>
    </w:tbl>
    <w:p>
      <w:pPr>
        <w:pStyle w:val="Style9"/>
        <w:framePr w:w="147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1. Международные договоры Российской Федерации</w:t>
      </w:r>
    </w:p>
    <w:p>
      <w:pPr>
        <w:framePr w:w="14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864"/>
        <w:gridCol w:w="4531"/>
        <w:gridCol w:w="4800"/>
        <w:gridCol w:w="4560"/>
      </w:tblGrid>
      <w:tr>
        <w:trPr>
          <w:trHeight w:val="53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Раздел 3 . Федеральные конституционные законы и федеральные законы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Федеральный закон от 08.11.2007 г. № 257-ФЗ «Об автомобильных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юридические лица;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1720" w:right="0" w:firstLine="0"/>
            </w:pPr>
            <w:r>
              <w:rPr>
                <w:rStyle w:val="CharStyle8"/>
              </w:rPr>
              <w:t>статья 22; статья 29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дорогах и о дорожной деятельности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индивидуальные предприниматели;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755" w:wrap="notBeside" w:vAnchor="text" w:hAnchor="text" w:xAlign="center" w:y="1"/>
            </w:pPr>
          </w:p>
        </w:tc>
      </w:tr>
      <w:tr>
        <w:trPr>
          <w:trHeight w:val="13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в Российской Федерации и о внесении изменений в отдельных законодательные акты Российской Федерации»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400" w:firstLine="0"/>
            </w:pPr>
            <w:r>
              <w:rPr>
                <w:rStyle w:val="CharStyle8"/>
              </w:rPr>
              <w:t>физические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6" w:lineRule="exact"/>
              <w:ind w:left="0" w:right="0" w:firstLine="0"/>
            </w:pPr>
            <w:r>
              <w:rPr>
                <w:rStyle w:val="CharStyle8"/>
              </w:rPr>
              <w:t>Федеральный закон от 10.12.1995 г. № 196-ФЗ «О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юридические лица;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1720" w:right="0" w:firstLine="0"/>
            </w:pPr>
            <w:r>
              <w:rPr>
                <w:rStyle w:val="CharStyle8"/>
              </w:rPr>
              <w:t>статья 12; статья 13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дорожного движения»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индивидуальные предприниматели;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755" w:wrap="notBeside" w:vAnchor="text" w:hAnchor="text" w:xAlign="center" w:y="1"/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400" w:firstLine="0"/>
            </w:pPr>
            <w:r>
              <w:rPr>
                <w:rStyle w:val="CharStyle8"/>
              </w:rPr>
              <w:t>физические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60" w:firstLine="0"/>
            </w:pPr>
            <w:r>
              <w:rPr>
                <w:rStyle w:val="CharStyle8"/>
              </w:rPr>
              <w:t>Раздел 4 . Указы и распоряжения Президента Российской Федерации, постановления и распоряжения Правительства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400" w:firstLine="0"/>
            </w:pPr>
            <w:r>
              <w:rPr>
                <w:rStyle w:val="CharStyle8"/>
              </w:rPr>
              <w:t>Российской Федерации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Отсутствуют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Раздел 5 . Нормативные правовые акты федеральных органов исполнительной власти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Национальный стандарт РФ ГОСТ Р 50597-2017 "Дороги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юридические лица;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8" w:lineRule="exact"/>
              <w:ind w:left="1580" w:right="0" w:firstLine="0"/>
            </w:pPr>
            <w:r>
              <w:rPr>
                <w:rStyle w:val="CharStyle8"/>
              </w:rPr>
              <w:t>пункт 5.2.1; пункт 5.2.3;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автомобильные и улицы.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индивидуальные предприниматели;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755" w:wrap="notBeside" w:vAnchor="text" w:hAnchor="text" w:xAlign="center" w:y="1"/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8"/>
              </w:rPr>
              <w:t>Требования к эксплуатационному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1400" w:firstLine="0"/>
            </w:pPr>
            <w:r>
              <w:rPr>
                <w:rStyle w:val="CharStyle8"/>
              </w:rPr>
              <w:t>физические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580" w:right="0" w:firstLine="0"/>
            </w:pPr>
            <w:r>
              <w:rPr>
                <w:rStyle w:val="CharStyle8"/>
              </w:rPr>
              <w:t>пункт 5.2.4;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6" w:lineRule="exact"/>
              <w:ind w:left="0" w:right="0" w:firstLine="0"/>
            </w:pPr>
            <w:r>
              <w:rPr>
                <w:rStyle w:val="CharStyle8"/>
              </w:rPr>
              <w:t>состоянию, допустимому по условиям обеспечения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580" w:right="0" w:firstLine="0"/>
            </w:pPr>
            <w:r>
              <w:rPr>
                <w:rStyle w:val="CharStyle8"/>
              </w:rPr>
              <w:t>пункт 5.2.5;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 xml:space="preserve">безопасности дорожного движения. Методы контроля", утвержденный </w:t>
            </w:r>
            <w:r>
              <w:rPr>
                <w:rStyle w:val="CharStyle8"/>
              </w:rPr>
              <w:t xml:space="preserve">приказом </w:t>
            </w:r>
            <w:r>
              <w:rPr>
                <w:rStyle w:val="CharStyle8"/>
              </w:rPr>
              <w:t>Федерального агентства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47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580" w:right="0" w:firstLine="0"/>
            </w:pPr>
            <w:r>
              <w:rPr>
                <w:rStyle w:val="CharStyle8"/>
              </w:rPr>
              <w:t>пункт 5.2.6;</w:t>
            </w:r>
          </w:p>
        </w:tc>
      </w:tr>
    </w:tbl>
    <w:p>
      <w:pPr>
        <w:framePr w:w="14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101" w:left="795" w:right="838" w:bottom="8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5.e-002pt;margin-top:0;width:737.7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64"/>
                    <w:gridCol w:w="4531"/>
                    <w:gridCol w:w="4800"/>
                    <w:gridCol w:w="4560"/>
                  </w:tblGrid>
                  <w:tr>
                    <w:trPr>
                      <w:trHeight w:val="16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22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по техническому регулированию и метрологии от 26 сентября 2017 г. № 1245-ст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пункт 5.2.7</w:t>
                        </w:r>
                      </w:p>
                    </w:tc>
                  </w:tr>
                </w:tbl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Раздел 6 . Законы и иные нормативные правовые акты субъектов Российской Федерации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29.05pt;margin-top:112.65pt;width:80.4pt;height:17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Отсутствуют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.55pt;margin-top:139.5pt;width:728.4pt;height:75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11" w:line="280" w:lineRule="exact"/>
                    <w:ind w:left="20" w:right="0" w:firstLine="0"/>
                  </w:pPr>
                  <w:r>
                    <w:rPr>
                      <w:rStyle w:val="CharStyle4"/>
                    </w:rPr>
                    <w:t>Раздел 7. Муниципальные правовые акты</w:t>
                  </w:r>
                </w:p>
                <w:p>
                  <w:pPr>
                    <w:pStyle w:val="Style3"/>
                    <w:tabs>
                      <w:tab w:leader="underscore" w:pos="6518" w:val="left"/>
                      <w:tab w:leader="underscore" w:pos="145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4"/>
                    </w:rPr>
                    <w:tab/>
                  </w:r>
                  <w:r>
                    <w:rPr>
                      <w:rStyle w:val="CharStyle12"/>
                    </w:rPr>
                    <w:t>Отсутствуют</w:t>
                  </w:r>
                  <w:r>
                    <w:rPr>
                      <w:rStyle w:val="CharStyle4"/>
                    </w:rPr>
                    <w:tab/>
                  </w:r>
                </w:p>
                <w:p>
                  <w:pPr>
                    <w:pStyle w:val="Style3"/>
                    <w:tabs>
                      <w:tab w:leader="underscore" w:pos="6518" w:val="left"/>
                      <w:tab w:leader="underscore" w:pos="145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Раздел 8. Иные документы, обязательность соблюдения которых установлена законодательством Российской Федерации </w:t>
                  </w:r>
                  <w:r>
                    <w:rPr>
                      <w:rStyle w:val="CharStyle4"/>
                    </w:rPr>
                    <w:tab/>
                  </w:r>
                  <w:r>
                    <w:rPr>
                      <w:rStyle w:val="CharStyle12"/>
                    </w:rPr>
                    <w:t>Отсутствуют</w:t>
                  </w:r>
                  <w:r>
                    <w:rPr>
                      <w:rStyle w:val="CharStyle4"/>
                    </w:rPr>
                    <w:tab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1658" w:left="987" w:right="1097" w:bottom="16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Подпись к таблице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2) Exact"/>
    <w:basedOn w:val="CharStyle7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480"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after="36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Подпись к таблице"/>
    <w:basedOn w:val="Normal"/>
    <w:link w:val="CharStyle11"/>
    <w:pPr>
      <w:widowControl w:val="0"/>
      <w:shd w:val="clear" w:color="auto" w:fill="FFFFFF"/>
      <w:jc w:val="center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